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2FE" w:rsidRPr="004472FE" w:rsidRDefault="004472FE" w:rsidP="007C1C2E">
      <w:pPr>
        <w:spacing w:before="100" w:beforeAutospacing="1"/>
        <w:rPr>
          <w:i/>
          <w:lang w:val="en-AU"/>
        </w:rPr>
      </w:pPr>
      <w:r>
        <w:rPr>
          <w:i/>
          <w:lang w:val="en-AU"/>
        </w:rPr>
        <w:t>Terror and the P</w:t>
      </w:r>
      <w:bookmarkStart w:id="0" w:name="_GoBack"/>
      <w:bookmarkEnd w:id="0"/>
      <w:r>
        <w:rPr>
          <w:i/>
          <w:lang w:val="en-AU"/>
        </w:rPr>
        <w:t>olice State</w:t>
      </w:r>
    </w:p>
    <w:p w:rsidR="00DE0589" w:rsidRDefault="00DE0589" w:rsidP="007C1C2E">
      <w:pPr>
        <w:spacing w:before="100" w:beforeAutospacing="1"/>
        <w:rPr>
          <w:lang w:val="en-AU"/>
        </w:rPr>
      </w:pPr>
      <w:r>
        <w:rPr>
          <w:lang w:val="en-AU"/>
        </w:rPr>
        <w:t>Chapter 16: Religion, propaganda, and cults</w:t>
      </w:r>
    </w:p>
    <w:p w:rsidR="007C1C2E" w:rsidRPr="00C74B81" w:rsidRDefault="007C1C2E" w:rsidP="007C1C2E">
      <w:pPr>
        <w:spacing w:before="240"/>
        <w:jc w:val="both"/>
        <w:rPr>
          <w:b w:val="0"/>
          <w:lang w:val="en-AU"/>
        </w:rPr>
      </w:pPr>
      <w:r w:rsidRPr="00C74B81">
        <w:rPr>
          <w:b w:val="0"/>
          <w:lang w:val="en-AU"/>
        </w:rPr>
        <w:t xml:space="preserve">On 12 July 1790, two days short of an anniversary, the Assembly decreed the Civil Constitution of the Clergy.  They were attempting to make Catholic worship part of the general structure of public life.  The number of dioceses was reduced to the number of departments.  Parish priests and bishops were to be elected by ‘active’ citizens.  The clergy were to be paid by the State.  They also had to take the oath to the constitution.  Spiritual investiture no longer depended on the Pope.  Louis agreed but the pope did not.  Pope Pius VI was an aristocrat who was advised by a French cardinal who was also opposed to the revolution.  The pope had in secret condemned the principles of the Declaration of Rights.  He then denounced the reorganisation of the clergy.  The Assembly insisted on the oath, and there was a frightful split that led to a cleavage at large in the allegiances of people.  Rebellious priests were suspected of being against the Revolution, and they suffered as much </w:t>
      </w:r>
      <w:r>
        <w:rPr>
          <w:b w:val="0"/>
          <w:lang w:val="en-AU"/>
        </w:rPr>
        <w:t xml:space="preserve">as </w:t>
      </w:r>
      <w:r w:rsidRPr="00C74B81">
        <w:rPr>
          <w:b w:val="0"/>
          <w:lang w:val="en-AU"/>
        </w:rPr>
        <w:t>if not more than the aristocrats.</w:t>
      </w:r>
    </w:p>
    <w:p w:rsidR="007C1C2E" w:rsidRPr="00C74B81" w:rsidRDefault="007C1C2E" w:rsidP="007C1C2E">
      <w:pPr>
        <w:rPr>
          <w:b w:val="0"/>
          <w:lang w:val="en-AU"/>
        </w:rPr>
      </w:pPr>
      <w:r w:rsidRPr="00C74B81">
        <w:rPr>
          <w:b w:val="0"/>
          <w:lang w:val="en-AU"/>
        </w:rPr>
        <w:t>What we might now call hard-line revolutionaries rounded on the priesthood even more than upon Rome.  The</w:t>
      </w:r>
      <w:r>
        <w:rPr>
          <w:b w:val="0"/>
          <w:lang w:val="en-AU"/>
        </w:rPr>
        <w:t>y</w:t>
      </w:r>
      <w:r w:rsidRPr="00C74B81">
        <w:rPr>
          <w:b w:val="0"/>
          <w:lang w:val="en-AU"/>
        </w:rPr>
        <w:t xml:space="preserve"> condemned celibacy, and denounced a bishop who had prevented a priest from marrying as ‘a blasphemy against the sovereignty of the people’.  Some even thought that the belfries in the churches were so high that they breached ‘principles of equality.’  The names of children and streets were changed from saints to heroes of the revolution.  They changed the calendar to get away from the Gregorian calendar and emphasise their embrace of Nature and Reason.  The seven day week gave way to a ten day unit, to the displeasure of </w:t>
      </w:r>
      <w:r>
        <w:rPr>
          <w:b w:val="0"/>
          <w:lang w:val="en-AU"/>
        </w:rPr>
        <w:t>the sans-culottes, as the ratio</w:t>
      </w:r>
      <w:r w:rsidRPr="00C74B81">
        <w:rPr>
          <w:b w:val="0"/>
          <w:lang w:val="en-AU"/>
        </w:rPr>
        <w:t xml:space="preserve"> of days off moved against them.  The calendar was redone by Fabre d’Eglantine, a former actor and average writer who would meet the guillotine for corruption and being too close to Danton – in any event</w:t>
      </w:r>
      <w:r>
        <w:rPr>
          <w:b w:val="0"/>
          <w:lang w:val="en-AU"/>
        </w:rPr>
        <w:t>,</w:t>
      </w:r>
      <w:r w:rsidRPr="00C74B81">
        <w:rPr>
          <w:b w:val="0"/>
          <w:lang w:val="en-AU"/>
        </w:rPr>
        <w:t xml:space="preserve"> his superior manner and the use of a lorgnette annoyed Robespierre.</w:t>
      </w:r>
    </w:p>
    <w:p w:rsidR="007C1C2E" w:rsidRDefault="007C1C2E" w:rsidP="007C1C2E">
      <w:pPr>
        <w:rPr>
          <w:b w:val="0"/>
          <w:lang w:val="en-AU"/>
        </w:rPr>
      </w:pPr>
      <w:r w:rsidRPr="00C74B81">
        <w:rPr>
          <w:b w:val="0"/>
          <w:lang w:val="en-AU"/>
        </w:rPr>
        <w:t xml:space="preserve">Fouché launched what would be called de-Christianisation in the Church of Saint-Cyr at Nevers.  He preached a ‘sermon’ attacking ‘religious sophistry’ and unveiled a bust of Brutus.  The republicans were immoderately fond of their Roman predecessors, but did he know how great an insult this was?  Dante put Brutus in the lowest ring of Hell with Judas for the murder of Julius Caesar.  Church vestments were burned, crucifixes and crosses destroyed, and property confiscated for the nation or the war effort.  Fouché even put signs outside cemeteries saying ‘Death is an eternal sleep.’  </w:t>
      </w:r>
    </w:p>
    <w:p w:rsidR="007C1C2E" w:rsidRPr="004472FE" w:rsidRDefault="007C1C2E" w:rsidP="007C1C2E">
      <w:pPr>
        <w:rPr>
          <w:rStyle w:val="IntenseEmphasis"/>
          <w:b w:val="0"/>
          <w:i w:val="0"/>
          <w:color w:val="auto"/>
        </w:rPr>
      </w:pPr>
      <w:r w:rsidRPr="00C74B81">
        <w:rPr>
          <w:b w:val="0"/>
          <w:lang w:val="en-AU"/>
        </w:rPr>
        <w:t xml:space="preserve">The vogue reached Paris.  Images of the </w:t>
      </w:r>
      <w:r w:rsidRPr="004472FE">
        <w:rPr>
          <w:b w:val="0"/>
          <w:lang w:val="en-AU"/>
        </w:rPr>
        <w:t>Madonna</w:t>
      </w:r>
      <w:r w:rsidRPr="004472FE">
        <w:rPr>
          <w:rStyle w:val="IntenseEmphasis"/>
          <w:i w:val="0"/>
        </w:rPr>
        <w:t xml:space="preserve"> </w:t>
      </w:r>
      <w:r w:rsidRPr="004472FE">
        <w:rPr>
          <w:rStyle w:val="IntenseEmphasis"/>
          <w:b w:val="0"/>
          <w:i w:val="0"/>
          <w:color w:val="auto"/>
        </w:rPr>
        <w:t xml:space="preserve">were shattered for those of the beastly Marat!  Some churches became Temples of Reason.  One priest got a divorce from his breviary.  The local belle might be paraded as the Goddess of Reason as they desecrated the liturgy, and danced and howled a carmagnole.  ‘The men wore no breeches; and the necks and breasts of the women were bare.  In their wild whirling they imitated those whirlwinds which, foreshadowing tempests, ravage and destroy all within their path.  In the darkness of the sacristy they satisfied those abominable desires that had been aroused in them.’  </w:t>
      </w:r>
    </w:p>
    <w:p w:rsidR="007C1C2E" w:rsidRPr="004472FE" w:rsidRDefault="007C1C2E" w:rsidP="007C1C2E">
      <w:pPr>
        <w:rPr>
          <w:rStyle w:val="IntenseEmphasis"/>
          <w:b w:val="0"/>
          <w:i w:val="0"/>
          <w:color w:val="auto"/>
        </w:rPr>
      </w:pPr>
      <w:r w:rsidRPr="004472FE">
        <w:rPr>
          <w:rStyle w:val="IntenseEmphasis"/>
          <w:b w:val="0"/>
          <w:i w:val="0"/>
          <w:color w:val="auto"/>
        </w:rPr>
        <w:t>Most of the propaganda was at best just silly.  A bishop was made to come before the Convention with mitre in hand and red cap on his head and recite this forced confession:</w:t>
      </w:r>
    </w:p>
    <w:p w:rsidR="007C1C2E" w:rsidRPr="004472FE" w:rsidRDefault="007C1C2E" w:rsidP="007C1C2E">
      <w:pPr>
        <w:rPr>
          <w:rStyle w:val="IntenseEmphasis"/>
          <w:b w:val="0"/>
          <w:i w:val="0"/>
          <w:color w:val="auto"/>
        </w:rPr>
      </w:pPr>
      <w:r w:rsidRPr="004472FE">
        <w:rPr>
          <w:rStyle w:val="IntenseEmphasis"/>
          <w:b w:val="0"/>
          <w:i w:val="0"/>
          <w:color w:val="auto"/>
        </w:rPr>
        <w:t>Born a man of the people, cure of Porentruy, sent by the clergy to the Estates General, then raised to the Archbishopric of Paris, I have never ceased to obey the people.  I accepted the functions which the people formerly bestowed on me and now, in accordance with the wishes of the people, I have come here to resign them.  I allowed myself to be made a bishop when the people wanted bishops.  I cease to be one now when the people no longer want them.</w:t>
      </w:r>
    </w:p>
    <w:p w:rsidR="007C1C2E" w:rsidRPr="004472FE" w:rsidRDefault="007C1C2E" w:rsidP="007C1C2E">
      <w:pPr>
        <w:rPr>
          <w:rStyle w:val="IntenseEmphasis"/>
          <w:b w:val="0"/>
          <w:i w:val="0"/>
          <w:color w:val="auto"/>
        </w:rPr>
      </w:pPr>
      <w:r w:rsidRPr="004472FE">
        <w:rPr>
          <w:rStyle w:val="IntenseEmphasis"/>
          <w:b w:val="0"/>
          <w:i w:val="0"/>
          <w:color w:val="auto"/>
        </w:rPr>
        <w:t>That nonsense reeks of fabrication under duress if not torture.  It sounds like a Show Trial confession.  There had to be a reaction, not least in the countryside, against all this blasphemy and atheism from a people ingrained in the Catholic faith and liturgy for more than a millennium.  These excesses against religion were an insult not just to the intelligence but to the whole way of life of the nation.  It showed how those driving the Revolution could so quickly get out of touch with the people whose interests they were claiming to advance.  The reaction to these attacks on religion as a whole came at about the time when Danton and others were suggesting that the Terror might be wound back.  ‘No one wants to see a person treated as a criminal just because he happens not to have enough revolutionary enthusiasm.’</w:t>
      </w:r>
    </w:p>
    <w:p w:rsidR="007C1C2E" w:rsidRPr="004472FE" w:rsidRDefault="007C1C2E" w:rsidP="007C1C2E">
      <w:pPr>
        <w:rPr>
          <w:rStyle w:val="IntenseEmphasis"/>
          <w:b w:val="0"/>
          <w:i w:val="0"/>
          <w:color w:val="auto"/>
        </w:rPr>
      </w:pPr>
      <w:r w:rsidRPr="004472FE">
        <w:rPr>
          <w:rStyle w:val="IntenseEmphasis"/>
          <w:b w:val="0"/>
          <w:i w:val="0"/>
          <w:color w:val="auto"/>
        </w:rPr>
        <w:t>Well, Robespierre did not agree with Danton on that, and Danton would die for it, but if Robespierre was a fanatic, he was not a fool.  He had an impossibly elevated moral sense.  He was a puritan without faith or God – he would have denied that he was without God, but when you see the God that he embraced, you will agree.  (The words atheist and deist just obscure the issue.)</w:t>
      </w:r>
    </w:p>
    <w:p w:rsidR="007C1C2E" w:rsidRPr="004472FE" w:rsidRDefault="007C1C2E" w:rsidP="007C1C2E">
      <w:pPr>
        <w:rPr>
          <w:rStyle w:val="IntenseEmphasis"/>
          <w:b w:val="0"/>
          <w:i w:val="0"/>
          <w:color w:val="auto"/>
        </w:rPr>
      </w:pPr>
      <w:r w:rsidRPr="004472FE">
        <w:rPr>
          <w:rStyle w:val="IntenseEmphasis"/>
          <w:b w:val="0"/>
          <w:i w:val="0"/>
          <w:color w:val="auto"/>
        </w:rPr>
        <w:t>It has often been remarked that Robespierre did not so much make speeches as give lectures – or sermons.  They were finely planned and minutely structured.  And they had a hectoring moralism.  It says something of the intellectual fragility of the times that his audiences, in the Assembly, Convention or at the Jacobins, put up with them.  He gave the Convention a lecture on ‘the principles of political morality that ought to guide the National Convention.</w:t>
      </w:r>
    </w:p>
    <w:p w:rsidR="007C1C2E" w:rsidRPr="004472FE" w:rsidRDefault="007C1C2E" w:rsidP="007C1C2E">
      <w:pPr>
        <w:rPr>
          <w:rStyle w:val="IntenseEmphasis"/>
          <w:b w:val="0"/>
          <w:i w:val="0"/>
          <w:color w:val="auto"/>
        </w:rPr>
      </w:pPr>
      <w:r w:rsidRPr="004472FE">
        <w:rPr>
          <w:rStyle w:val="IntenseEmphasis"/>
          <w:b w:val="0"/>
          <w:i w:val="0"/>
          <w:color w:val="auto"/>
        </w:rPr>
        <w:t>What is our aim?  It is the peaceful enjoyment of liberty and equality, and the reign of that eternal justice whose laws are engraved not on stone or marble but on the heart of every man.....[The French people] are the first people in world history to establish a real democracy by inviting all men to share equality and the full rights of citizenship.</w:t>
      </w:r>
    </w:p>
    <w:p w:rsidR="007C1C2E" w:rsidRPr="004472FE" w:rsidRDefault="007C1C2E" w:rsidP="007C1C2E">
      <w:pPr>
        <w:rPr>
          <w:rStyle w:val="IntenseEmphasis"/>
          <w:b w:val="0"/>
          <w:i w:val="0"/>
          <w:color w:val="auto"/>
        </w:rPr>
      </w:pPr>
      <w:r w:rsidRPr="004472FE">
        <w:rPr>
          <w:rStyle w:val="IntenseEmphasis"/>
          <w:b w:val="0"/>
          <w:i w:val="0"/>
          <w:color w:val="auto"/>
        </w:rPr>
        <w:t>But there was a price – vertu, that those Roman republicans like Brutus were so big on - or, virtue.  It may never have occurred to Robespierre that a lot of people, probably most of them, would be unable or unwilling to pay that price, at least if Robespierre would be the one to dictate the criteria of virtue.  But he knew that virtue would have to be cultivated.  As a general rule you could manage the people by argument and the enemies by terror.  That does of course beg the question of who calls the shots on who are on what side.  But with a soulless logic, the sea-green incorruptible, as Carlyle called him, was moved to utter one of his gravest dicta.  ‘If the basis of popular government in time of peace is virtue, its basis in time of revolution is both virtue and terror – virtue without which terror is disastrous, and intimidation without which virtue has no power.’</w:t>
      </w:r>
    </w:p>
    <w:p w:rsidR="007C1C2E" w:rsidRPr="004472FE" w:rsidRDefault="007C1C2E" w:rsidP="007C1C2E">
      <w:pPr>
        <w:rPr>
          <w:rStyle w:val="IntenseEmphasis"/>
          <w:b w:val="0"/>
          <w:i w:val="0"/>
          <w:color w:val="auto"/>
        </w:rPr>
      </w:pPr>
      <w:r w:rsidRPr="004472FE">
        <w:rPr>
          <w:rStyle w:val="IntenseEmphasis"/>
          <w:b w:val="0"/>
          <w:i w:val="0"/>
          <w:color w:val="auto"/>
        </w:rPr>
        <w:t xml:space="preserve">These aspirations got complicated if money was put on the table.  ‘I look on opulence not only as the price paid for crime, but as the punishment of crime, and I wish to be poor to avoid being unhappy’, said Robespierre.  ‘Everybody wants a republic, but nobody wants poverty or virtue’, said Saint Just.  It is theoretically possible that both statements could be substantially true, but quite unlikely.  </w:t>
      </w:r>
    </w:p>
    <w:p w:rsidR="007C1C2E" w:rsidRPr="004472FE" w:rsidRDefault="007C1C2E" w:rsidP="007C1C2E">
      <w:pPr>
        <w:rPr>
          <w:rStyle w:val="IntenseEmphasis"/>
          <w:b w:val="0"/>
          <w:i w:val="0"/>
          <w:color w:val="auto"/>
        </w:rPr>
      </w:pPr>
      <w:r w:rsidRPr="004472FE">
        <w:rPr>
          <w:rStyle w:val="IntenseEmphasis"/>
          <w:b w:val="0"/>
          <w:i w:val="0"/>
          <w:color w:val="auto"/>
        </w:rPr>
        <w:t>Even allowing for the famous French tolerance of intellectuals, Robespierre must have taken them right to their limit.</w:t>
      </w:r>
    </w:p>
    <w:p w:rsidR="007C1C2E" w:rsidRPr="004472FE" w:rsidRDefault="007C1C2E" w:rsidP="007C1C2E">
      <w:pPr>
        <w:rPr>
          <w:rStyle w:val="IntenseEmphasis"/>
          <w:b w:val="0"/>
          <w:i w:val="0"/>
          <w:color w:val="auto"/>
        </w:rPr>
      </w:pPr>
      <w:r w:rsidRPr="004472FE">
        <w:rPr>
          <w:rStyle w:val="IntenseEmphasis"/>
          <w:b w:val="0"/>
          <w:i w:val="0"/>
          <w:color w:val="auto"/>
        </w:rPr>
        <w:t>Human reason is still like the globe it inhabits: half lit by the sun, and half shrouded in darkness....Yes, this charming land of ours, this pampered child of nature, was made to be the realm of liberty and happiness; its proud and sensitive people was born for glory and goodness....I, I am a Frenchman, your representative....Accept the sacrifice of my whole being!  Blessed is the man who lives in your midst!  Thrice blessed is he who can die for your happiness...Immorality is the basis of despotism: the essence of Republicanism is virtue.  The Revolution is the transition from the regime of crime to the regime of justice....Think of nothing but the good of the country and the interests of humanity.  Welcome every institution and doctrine that consoles and elevates the soul: reject any that tend to its degradation and corruption....What saving grace is there in the arid doctrine of atheism?   If the existence of God and the immortality of the soul were mere dreams, they would still be the finest creations of the spirit of man.</w:t>
      </w:r>
    </w:p>
    <w:p w:rsidR="007C1C2E" w:rsidRPr="004472FE" w:rsidRDefault="007C1C2E" w:rsidP="007C1C2E">
      <w:pPr>
        <w:rPr>
          <w:rStyle w:val="IntenseEmphasis"/>
          <w:b w:val="0"/>
          <w:i w:val="0"/>
          <w:color w:val="auto"/>
        </w:rPr>
      </w:pPr>
      <w:r w:rsidRPr="004472FE">
        <w:rPr>
          <w:rStyle w:val="IntenseEmphasis"/>
          <w:b w:val="0"/>
          <w:i w:val="0"/>
          <w:color w:val="auto"/>
        </w:rPr>
        <w:t>He goes on to announce the new faith, but the alternation of virtue and terror might remind some of that silly remark of Rousseau about people being forced to be free, or of the graffiti carried on trains during the Vietnam War to the effect that fighting for peace was like fucking for virginity.</w:t>
      </w:r>
    </w:p>
    <w:p w:rsidR="007C1C2E" w:rsidRPr="004472FE" w:rsidRDefault="007C1C2E" w:rsidP="007C1C2E">
      <w:pPr>
        <w:rPr>
          <w:rStyle w:val="IntenseEmphasis"/>
          <w:b w:val="0"/>
          <w:i w:val="0"/>
          <w:color w:val="auto"/>
        </w:rPr>
      </w:pPr>
      <w:r w:rsidRPr="004472FE">
        <w:rPr>
          <w:rStyle w:val="IntenseEmphasis"/>
          <w:b w:val="0"/>
          <w:i w:val="0"/>
          <w:color w:val="auto"/>
        </w:rPr>
        <w:t>The new faith of Robespierre and France was the subject of a decree of 7 May 1794.  Ultimately, whether you subscribe to the idea of the rights of man is probably a matter of faith, no matter what the legislature has said.  But legislating for faith in God is another thing altogether.  The Worship of Reason had not taken off, but there was something of a cult of a cult of patriotism, and if reason was rebranded they might offer a more sustained challenge to the Catholic Church.  Here are some parts of the law of 7 May 1794, the Decree Establishing the Worship of the Supreme Being.</w:t>
      </w:r>
    </w:p>
    <w:p w:rsidR="007C1C2E" w:rsidRPr="004472FE" w:rsidRDefault="007C1C2E" w:rsidP="007C1C2E">
      <w:pPr>
        <w:rPr>
          <w:rStyle w:val="IntenseEmphasis"/>
          <w:b w:val="0"/>
          <w:i w:val="0"/>
          <w:color w:val="auto"/>
        </w:rPr>
      </w:pPr>
      <w:r w:rsidRPr="004472FE">
        <w:rPr>
          <w:rStyle w:val="IntenseEmphasis"/>
          <w:b w:val="0"/>
          <w:i w:val="0"/>
          <w:color w:val="auto"/>
        </w:rPr>
        <w:t>1.The French people recognize the existence of the Supreme Being and the immortality of the soul.</w:t>
      </w:r>
    </w:p>
    <w:p w:rsidR="007C1C2E" w:rsidRPr="004472FE" w:rsidRDefault="007C1C2E" w:rsidP="007C1C2E">
      <w:pPr>
        <w:rPr>
          <w:rStyle w:val="IntenseEmphasis"/>
          <w:b w:val="0"/>
          <w:i w:val="0"/>
          <w:color w:val="auto"/>
        </w:rPr>
      </w:pPr>
      <w:r w:rsidRPr="004472FE">
        <w:rPr>
          <w:rStyle w:val="IntenseEmphasis"/>
          <w:b w:val="0"/>
          <w:i w:val="0"/>
          <w:color w:val="auto"/>
        </w:rPr>
        <w:t>2.They recognize that the worship worthy of the Supreme Being is the observance of the duties of man.</w:t>
      </w:r>
    </w:p>
    <w:p w:rsidR="007C1C2E" w:rsidRPr="004472FE" w:rsidRDefault="007C1C2E" w:rsidP="007C1C2E">
      <w:pPr>
        <w:rPr>
          <w:rStyle w:val="IntenseEmphasis"/>
          <w:b w:val="0"/>
          <w:i w:val="0"/>
          <w:color w:val="auto"/>
        </w:rPr>
      </w:pPr>
      <w:r w:rsidRPr="004472FE">
        <w:rPr>
          <w:rStyle w:val="IntenseEmphasis"/>
          <w:b w:val="0"/>
          <w:i w:val="0"/>
          <w:color w:val="auto"/>
        </w:rPr>
        <w:t>3.They place in the forefront of such duties detestation of bad faith and tyranny, punishment of tyrants and traitors, succouring of unfortunate, respect of weak persons, defence of the oppressed, doing to others all the good that one can, and being just towards everyone.</w:t>
      </w:r>
    </w:p>
    <w:p w:rsidR="007C1C2E" w:rsidRPr="004472FE" w:rsidRDefault="007C1C2E" w:rsidP="007C1C2E">
      <w:pPr>
        <w:rPr>
          <w:rStyle w:val="IntenseEmphasis"/>
          <w:b w:val="0"/>
          <w:i w:val="0"/>
          <w:color w:val="auto"/>
        </w:rPr>
      </w:pPr>
      <w:r w:rsidRPr="004472FE">
        <w:rPr>
          <w:rStyle w:val="IntenseEmphasis"/>
          <w:b w:val="0"/>
          <w:i w:val="0"/>
          <w:color w:val="auto"/>
        </w:rPr>
        <w:t>4.Festivals shall be instituted to remind man of the concept of the Divinity and of the dignity of his being.</w:t>
      </w:r>
    </w:p>
    <w:p w:rsidR="007C1C2E" w:rsidRPr="004472FE" w:rsidRDefault="007C1C2E" w:rsidP="007C1C2E">
      <w:pPr>
        <w:rPr>
          <w:rStyle w:val="IntenseEmphasis"/>
          <w:b w:val="0"/>
          <w:i w:val="0"/>
          <w:color w:val="auto"/>
        </w:rPr>
      </w:pPr>
      <w:r w:rsidRPr="004472FE">
        <w:rPr>
          <w:rStyle w:val="IntenseEmphasis"/>
          <w:b w:val="0"/>
          <w:i w:val="0"/>
          <w:color w:val="auto"/>
        </w:rPr>
        <w:t>5.They shall take their names from the glorious events of our Revolution, or from the virtues most dear and most useful to man.</w:t>
      </w:r>
    </w:p>
    <w:p w:rsidR="007C1C2E" w:rsidRPr="004472FE" w:rsidRDefault="007C1C2E" w:rsidP="007C1C2E">
      <w:pPr>
        <w:jc w:val="both"/>
        <w:rPr>
          <w:rStyle w:val="IntenseEmphasis"/>
          <w:b w:val="0"/>
          <w:i w:val="0"/>
          <w:color w:val="auto"/>
        </w:rPr>
      </w:pPr>
      <w:r w:rsidRPr="004472FE">
        <w:rPr>
          <w:rStyle w:val="IntenseEmphasis"/>
          <w:b w:val="0"/>
          <w:i w:val="0"/>
          <w:color w:val="auto"/>
        </w:rPr>
        <w:t>Clauses 6 to 8 deal with festivals.  The catalogue of proper subjects of festivals is remarkable. Matters to be celebrated include the human race, the liberty of the world, friendship, frugality, disinterestedness, filial piety, manhood, old age, industry and happiness.</w:t>
      </w:r>
    </w:p>
    <w:p w:rsidR="007C1C2E" w:rsidRPr="004472FE" w:rsidRDefault="007C1C2E" w:rsidP="007C1C2E">
      <w:pPr>
        <w:jc w:val="both"/>
        <w:rPr>
          <w:rStyle w:val="IntenseEmphasis"/>
          <w:b w:val="0"/>
          <w:i w:val="0"/>
          <w:color w:val="auto"/>
        </w:rPr>
      </w:pPr>
      <w:r w:rsidRPr="004472FE">
        <w:rPr>
          <w:rStyle w:val="IntenseEmphasis"/>
          <w:b w:val="0"/>
          <w:i w:val="0"/>
          <w:color w:val="auto"/>
        </w:rPr>
        <w:t>9. The National Convention summons all talents worthy of serving the cause of humanity to the honour of concurring in their establishment by hymns and civic songs, and by every means which may contribute to their embellishment and utility.</w:t>
      </w:r>
    </w:p>
    <w:p w:rsidR="007C1C2E" w:rsidRPr="004472FE" w:rsidRDefault="007C1C2E" w:rsidP="007C1C2E">
      <w:pPr>
        <w:jc w:val="both"/>
        <w:rPr>
          <w:rStyle w:val="IntenseEmphasis"/>
          <w:b w:val="0"/>
          <w:i w:val="0"/>
          <w:color w:val="auto"/>
        </w:rPr>
      </w:pPr>
      <w:r w:rsidRPr="004472FE">
        <w:rPr>
          <w:rStyle w:val="IntenseEmphasis"/>
          <w:b w:val="0"/>
          <w:i w:val="0"/>
          <w:color w:val="auto"/>
        </w:rPr>
        <w:t>10. The Committee of Public Safety shall designate the works which seem to it the most suitable to realize these objectives, and shall compensate their authors.</w:t>
      </w:r>
    </w:p>
    <w:p w:rsidR="007C1C2E" w:rsidRPr="004472FE" w:rsidRDefault="007C1C2E" w:rsidP="007C1C2E">
      <w:pPr>
        <w:jc w:val="both"/>
        <w:rPr>
          <w:rStyle w:val="IntenseEmphasis"/>
          <w:b w:val="0"/>
          <w:i w:val="0"/>
          <w:color w:val="auto"/>
        </w:rPr>
      </w:pPr>
      <w:r w:rsidRPr="004472FE">
        <w:rPr>
          <w:rStyle w:val="IntenseEmphasis"/>
          <w:b w:val="0"/>
          <w:i w:val="0"/>
          <w:color w:val="auto"/>
        </w:rPr>
        <w:t>11. Liberty of worship is maintained, in conformity with the decree of 18 Frimaire.</w:t>
      </w:r>
    </w:p>
    <w:p w:rsidR="007C1C2E" w:rsidRPr="004472FE" w:rsidRDefault="007C1C2E" w:rsidP="007C1C2E">
      <w:pPr>
        <w:jc w:val="both"/>
        <w:rPr>
          <w:rStyle w:val="IntenseEmphasis"/>
          <w:b w:val="0"/>
          <w:i w:val="0"/>
          <w:color w:val="auto"/>
        </w:rPr>
      </w:pPr>
      <w:r w:rsidRPr="004472FE">
        <w:rPr>
          <w:rStyle w:val="IntenseEmphasis"/>
          <w:b w:val="0"/>
          <w:i w:val="0"/>
          <w:color w:val="auto"/>
        </w:rPr>
        <w:t>12 Every assembly which is aristocratic and contrary to public order shall be repressed.</w:t>
      </w:r>
    </w:p>
    <w:p w:rsidR="007C1C2E" w:rsidRPr="004472FE" w:rsidRDefault="007C1C2E" w:rsidP="007C1C2E">
      <w:pPr>
        <w:jc w:val="both"/>
        <w:rPr>
          <w:rStyle w:val="IntenseEmphasis"/>
          <w:b w:val="0"/>
          <w:i w:val="0"/>
          <w:color w:val="auto"/>
        </w:rPr>
      </w:pPr>
      <w:r w:rsidRPr="004472FE">
        <w:rPr>
          <w:rStyle w:val="IntenseEmphasis"/>
          <w:b w:val="0"/>
          <w:i w:val="0"/>
          <w:color w:val="auto"/>
        </w:rPr>
        <w:t>13.  In case of disturbances occasioned or motivated by any worship whatsoever, those who instigate them by fanatical preachings or counter-revolutionary insinuations, or those who provoke them by unjust or gratuitous violence, likewise shall be punished according to the rigor of the law.</w:t>
      </w:r>
    </w:p>
    <w:p w:rsidR="007C1C2E" w:rsidRPr="004472FE" w:rsidRDefault="007C1C2E" w:rsidP="007C1C2E">
      <w:pPr>
        <w:jc w:val="both"/>
        <w:rPr>
          <w:rStyle w:val="IntenseEmphasis"/>
          <w:b w:val="0"/>
          <w:i w:val="0"/>
          <w:color w:val="auto"/>
        </w:rPr>
      </w:pPr>
      <w:r w:rsidRPr="004472FE">
        <w:rPr>
          <w:rStyle w:val="IntenseEmphasis"/>
          <w:b w:val="0"/>
          <w:i w:val="0"/>
          <w:color w:val="auto"/>
        </w:rPr>
        <w:t>Clauses 14 and 15 are procedural.  David, the artist, was commissioned to prepare a plan – Clause 10 may have been called ‘the David clause.’  The freedom of religion given by clause 11 is presumably subject to the restrictions in clauses 12 and 13.  Clause 13 indicates that its author was of the view that at least some violence was both just and necessary.</w:t>
      </w:r>
    </w:p>
    <w:p w:rsidR="007C1C2E" w:rsidRPr="004472FE" w:rsidRDefault="007C1C2E" w:rsidP="007C1C2E">
      <w:pPr>
        <w:rPr>
          <w:rStyle w:val="IntenseEmphasis"/>
          <w:b w:val="0"/>
          <w:i w:val="0"/>
          <w:color w:val="auto"/>
        </w:rPr>
      </w:pPr>
      <w:r w:rsidRPr="004472FE">
        <w:rPr>
          <w:rStyle w:val="IntenseEmphasis"/>
          <w:b w:val="0"/>
          <w:i w:val="0"/>
          <w:color w:val="auto"/>
        </w:rPr>
        <w:t>It is hard to believe that anyone either took this seriously or found it to be improving, but on the following 8 June, after he had been elected by an almost unanimous vote as President of the Convention, Robespierre achieved something like an apotheosis.  Less than two months away from his death, Robespierre reached what Martin Luther King would call the mountain top, and he had seen the Promised Land.  As decreed, David, who was not given to subtlety in his propaganda, choreographed the ascension of the man beloved of his people and his God.  In the gardens of the Tuileries, the young advocate from Arras delivered two orations and set fire to an effigy of Atheism.  Out of the ashes of Atheism, the image of Wisdom arose.  Then the President headed a procession to the Champ de Mars which was renamed Champ de la Reunion.  He was dressed in his trademark blue, with one bouquet in his breast, and another in his hand.  There he sat on a Mountain under a Tree of Liberty.  A hymn was sung to the Supreme Being.  Men in uniform flourished their swords.  Guns were fired, a feu de joie, amid cries of Vive la Republique! and rejoicings that appeared to be both universal and overflowing.</w:t>
      </w:r>
    </w:p>
    <w:p w:rsidR="007C1C2E" w:rsidRPr="004472FE" w:rsidRDefault="007C1C2E" w:rsidP="007C1C2E">
      <w:pPr>
        <w:rPr>
          <w:rStyle w:val="IntenseEmphasis"/>
          <w:b w:val="0"/>
          <w:i w:val="0"/>
          <w:color w:val="auto"/>
        </w:rPr>
      </w:pPr>
      <w:r w:rsidRPr="004472FE">
        <w:rPr>
          <w:rStyle w:val="IntenseEmphasis"/>
          <w:b w:val="0"/>
          <w:i w:val="0"/>
          <w:color w:val="auto"/>
        </w:rPr>
        <w:t xml:space="preserve">For us, all this borders on burlesque, but it shows two things.  It is impossible for us to see inside the heads of people in France in 1794, but surely there was at least some mockery and envy that would not have gone unnoticed by the most mistrustful and suspicion man in all France.  The other thing is that this shows how power and position had gone to the heads of Robespierre and his coterie.  What in heaven could any of this stuff have meant to the man or woman on the land or in the towns who carried a kind of superstition in their DNA, and who were acquainted with the forms and rites of an ancestral faith that was older than the monarchy that it had blessed?  </w:t>
      </w:r>
    </w:p>
    <w:p w:rsidR="007C1C2E" w:rsidRPr="004472FE" w:rsidRDefault="007C1C2E" w:rsidP="007C1C2E">
      <w:pPr>
        <w:rPr>
          <w:rStyle w:val="IntenseEmphasis"/>
          <w:b w:val="0"/>
          <w:i w:val="0"/>
          <w:color w:val="auto"/>
        </w:rPr>
      </w:pPr>
      <w:r w:rsidRPr="004472FE">
        <w:rPr>
          <w:rStyle w:val="IntenseEmphasis"/>
          <w:b w:val="0"/>
          <w:i w:val="0"/>
          <w:color w:val="auto"/>
        </w:rPr>
        <w:t xml:space="preserve">The inference is clear that Robespierre was out of touch with the people he claimed to represent, and that fictionalising them as the sans-culottes was not going to bridge the gap.  In our language, the party leadership had lost touch with the rank and file.  Utopianism is a trap for new revolutionaries, and Robespierre and Saint Just fell right in.  They thought that they had found the key to brotherhood, but brotherhood may not last long in politics, let alone capitalism.  They were after all in the process of installing the middle classes, whose real God was money, as the ruling class in France, and the middle classes were intent on pursuing self-interest and affluence without God.  </w:t>
      </w:r>
    </w:p>
    <w:p w:rsidR="007C1C2E" w:rsidRPr="004472FE" w:rsidRDefault="007C1C2E" w:rsidP="007C1C2E">
      <w:pPr>
        <w:rPr>
          <w:rStyle w:val="IntenseEmphasis"/>
          <w:b w:val="0"/>
          <w:i w:val="0"/>
          <w:color w:val="auto"/>
        </w:rPr>
      </w:pPr>
      <w:r w:rsidRPr="004472FE">
        <w:rPr>
          <w:rStyle w:val="IntenseEmphasis"/>
          <w:b w:val="0"/>
          <w:i w:val="0"/>
          <w:color w:val="auto"/>
        </w:rPr>
        <w:t>The absurd cult of the Supreme Being shows the limitation on the extent that what we call philosophy.  Robespierre and Saint Just may have read philosophy and sought to state their political position in philosophical terms, but this was worlds away from the blue collar boys, the sans-culottes, and for that matter almost everybody else in the rest of France.  As Professor Norman Hampson said: ‘The new State religion tended to remain an official business, attractive mainly to the Voltairean bourgeois, at home with its abstractions.  Once again the Government had lost contact with the ordinary people whom it idealized but never understood.’  The comparison with Lenin is instructive.  He never understood ordinary people – but he was not disposed to idealize them either.  He, too, was on the way to becoming a cult figure before he became ill.  The Supreme Being died with Robespierre and has not been missed.</w:t>
      </w:r>
    </w:p>
    <w:p w:rsidR="004472FE" w:rsidRPr="004472FE" w:rsidRDefault="007C1C2E">
      <w:pPr>
        <w:rPr>
          <w:b w:val="0"/>
          <w:bCs/>
          <w:iCs/>
        </w:rPr>
      </w:pPr>
      <w:r w:rsidRPr="004472FE">
        <w:rPr>
          <w:rStyle w:val="IntenseEmphasis"/>
          <w:b w:val="0"/>
          <w:i w:val="0"/>
          <w:color w:val="auto"/>
        </w:rPr>
        <w:t>The revolutionary government did however take steps toward propaganda of a more lasting kind.  There was a body called, appropriately, the Committee of Public Instruction.  It, obviously, was in charge of education.  It aimed at universal literacy, since knowledge of the truth cured all ills, and by this means to cure the nation of prejudices (other than their own) and wean them off relics of darkness like the monarchy or the church.  Some of their education policies savoured of the Spartan fanaticism of Saint-Just.  Practical subjects were founded since all subjects were raised for the state and everything was to be seen in the light of the glorious Revolution.  History would show kings as cruel and stupid and ensaint those under the aristocracy.  The American Revolution was a fit subject, ‘the first philosophical revolution.’  By studying the heroes and constitutional liberties that the Revolution had produced, children at school would become steeped in ‘that national pride which is the distinctive character of free peoples.’  It is sad the way these regimes seek to dull minds, banish the mystical, and end art.</w:t>
      </w:r>
    </w:p>
    <w:sectPr w:rsidR="004472FE" w:rsidRPr="004472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4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C2E"/>
    <w:rsid w:val="004472FE"/>
    <w:rsid w:val="007C1C2E"/>
    <w:rsid w:val="00812C0C"/>
    <w:rsid w:val="00BC6EA7"/>
    <w:rsid w:val="00DE0589"/>
    <w:rsid w:val="00EB3CE3"/>
    <w:rsid w:val="00F208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1"/>
    <w:qFormat/>
    <w:rsid w:val="007C1C2E"/>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1"/>
    <w:qFormat/>
    <w:rsid w:val="007C1C2E"/>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2396</Words>
  <Characters>13659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8</cp:revision>
  <dcterms:created xsi:type="dcterms:W3CDTF">2015-01-11T04:12:00Z</dcterms:created>
  <dcterms:modified xsi:type="dcterms:W3CDTF">2015-01-16T06:03:00Z</dcterms:modified>
</cp:coreProperties>
</file>